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35C35" w:rsidRDefault="00635C35">
      <w:pPr>
        <w:pStyle w:val="NoSpacing"/>
        <w:rPr>
          <w:rFonts w:ascii="Arial" w:hAnsi="Arial" w:cs="Arial"/>
          <w:sz w:val="24"/>
          <w:szCs w:val="24"/>
        </w:rPr>
      </w:pPr>
    </w:p>
    <w:p w14:paraId="0A37501D" w14:textId="77777777" w:rsidR="00635C35" w:rsidRDefault="00635C35">
      <w:pPr>
        <w:pStyle w:val="NoSpacing"/>
        <w:tabs>
          <w:tab w:val="left" w:pos="2410"/>
        </w:tabs>
        <w:rPr>
          <w:rFonts w:ascii="Arial" w:hAnsi="Arial" w:cs="Arial"/>
          <w:b/>
        </w:rPr>
      </w:pPr>
    </w:p>
    <w:p w14:paraId="30C005D3" w14:textId="1D002C78" w:rsidR="346037B6" w:rsidRDefault="346037B6" w:rsidP="346037B6">
      <w:pPr>
        <w:pStyle w:val="NoSpacing"/>
        <w:rPr>
          <w:rFonts w:ascii="Comic Sans MS" w:hAnsi="Comic Sans MS"/>
          <w:b/>
          <w:bCs/>
          <w:sz w:val="19"/>
          <w:szCs w:val="19"/>
        </w:rPr>
      </w:pPr>
    </w:p>
    <w:p w14:paraId="57D3B032" w14:textId="77777777" w:rsidR="00635C35" w:rsidRDefault="00D242C9" w:rsidP="346037B6">
      <w:pPr>
        <w:pStyle w:val="NoSpacing"/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b/>
          <w:noProof/>
          <w:sz w:val="19"/>
          <w:szCs w:val="19"/>
          <w:lang w:eastAsia="en-GB"/>
        </w:rPr>
        <w:drawing>
          <wp:anchor distT="0" distB="0" distL="114300" distR="114300" simplePos="0" relativeHeight="251659264" behindDoc="1" locked="0" layoutInCell="1" allowOverlap="1" wp14:anchorId="22F8CA8A" wp14:editId="07777777">
            <wp:simplePos x="0" y="0"/>
            <wp:positionH relativeFrom="column">
              <wp:posOffset>5071333</wp:posOffset>
            </wp:positionH>
            <wp:positionV relativeFrom="paragraph">
              <wp:posOffset>189</wp:posOffset>
            </wp:positionV>
            <wp:extent cx="1668927" cy="601362"/>
            <wp:effectExtent l="0" t="0" r="7620" b="8255"/>
            <wp:wrapTight wrapText="bothSides">
              <wp:wrapPolygon edited="0">
                <wp:start x="0" y="0"/>
                <wp:lineTo x="0" y="21212"/>
                <wp:lineTo x="21452" y="21212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 Learning Tru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27" cy="601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B037E" w14:textId="10A510D3" w:rsidR="3A20EAE2" w:rsidRDefault="3A20EAE2" w:rsidP="3A20EAE2">
      <w:pPr>
        <w:pStyle w:val="NoSpacing"/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</w:p>
    <w:p w14:paraId="06DD69D4" w14:textId="21B98A7A" w:rsidR="00635C35" w:rsidRPr="009019BB" w:rsidRDefault="542B5556" w:rsidP="3A20EAE2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>Oak Learning Trust</w:t>
      </w:r>
    </w:p>
    <w:p w14:paraId="334B6FD0" w14:textId="1BAAC500" w:rsidR="00635C35" w:rsidRPr="009019BB" w:rsidRDefault="212BDC44" w:rsidP="54D9B589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>c/o George Washington Primary School</w:t>
      </w:r>
    </w:p>
    <w:p w14:paraId="2F03D781" w14:textId="2389A25B" w:rsidR="00635C35" w:rsidRPr="009019BB" w:rsidRDefault="212BDC44" w:rsidP="54D9B589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 xml:space="preserve">Well Bank Road </w:t>
      </w:r>
    </w:p>
    <w:p w14:paraId="50CFCD09" w14:textId="1BCD26DA" w:rsidR="00635C35" w:rsidRPr="009019BB" w:rsidRDefault="212BDC44" w:rsidP="54D9B589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 xml:space="preserve">Washington </w:t>
      </w:r>
    </w:p>
    <w:p w14:paraId="6BD3E901" w14:textId="60305FB4" w:rsidR="00635C35" w:rsidRPr="009019BB" w:rsidRDefault="212BDC44" w:rsidP="54D9B589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>NE37 1NL</w:t>
      </w:r>
    </w:p>
    <w:p w14:paraId="234B2F5F" w14:textId="1C13EDBA" w:rsidR="00635C35" w:rsidRPr="009019BB" w:rsidRDefault="212BDC44" w:rsidP="54D9B589">
      <w:pPr>
        <w:pStyle w:val="NoSpacing"/>
        <w:rPr>
          <w:rFonts w:eastAsia="Comic Sans MS" w:cstheme="minorHAnsi"/>
          <w:color w:val="000000" w:themeColor="text1"/>
          <w:sz w:val="20"/>
          <w:szCs w:val="20"/>
        </w:rPr>
      </w:pP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>Tel: 0191 490</w:t>
      </w:r>
      <w:r w:rsidR="007126F7">
        <w:rPr>
          <w:rFonts w:eastAsia="Comic Sans MS" w:cstheme="minorHAnsi"/>
          <w:b/>
          <w:bCs/>
          <w:color w:val="000000" w:themeColor="text1"/>
          <w:sz w:val="20"/>
          <w:szCs w:val="20"/>
        </w:rPr>
        <w:t xml:space="preserve"> </w:t>
      </w:r>
      <w:r w:rsidRPr="009019BB">
        <w:rPr>
          <w:rFonts w:eastAsia="Comic Sans MS" w:cstheme="minorHAnsi"/>
          <w:b/>
          <w:bCs/>
          <w:color w:val="000000" w:themeColor="text1"/>
          <w:sz w:val="20"/>
          <w:szCs w:val="20"/>
        </w:rPr>
        <w:t>6453</w:t>
      </w:r>
    </w:p>
    <w:p w14:paraId="74CEB66D" w14:textId="78D88C9B" w:rsidR="00635C35" w:rsidRPr="009019BB" w:rsidRDefault="00635C35" w:rsidP="54D9B589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448571D4" w14:textId="3C049665" w:rsidR="00635C35" w:rsidRPr="009019BB" w:rsidRDefault="00635C35" w:rsidP="54D9B589">
      <w:pPr>
        <w:pStyle w:val="NoSpacing"/>
        <w:rPr>
          <w:rFonts w:cstheme="minorHAnsi"/>
          <w:b/>
          <w:bCs/>
        </w:rPr>
      </w:pPr>
    </w:p>
    <w:p w14:paraId="447FEE85" w14:textId="0E57CF62" w:rsidR="00CB6AB8" w:rsidRDefault="00D242C9" w:rsidP="00CB6AB8">
      <w:pPr>
        <w:pStyle w:val="NoSpacing"/>
        <w:rPr>
          <w:rFonts w:cstheme="minorHAnsi"/>
        </w:rPr>
      </w:pPr>
      <w:r w:rsidRPr="009019BB">
        <w:rPr>
          <w:rFonts w:cstheme="minorHAnsi"/>
          <w:b/>
          <w:bCs/>
        </w:rPr>
        <w:t>Teaching Assistant</w:t>
      </w:r>
      <w:r w:rsidR="766E880F" w:rsidRPr="009019BB">
        <w:rPr>
          <w:rFonts w:cstheme="minorHAnsi"/>
          <w:b/>
          <w:bCs/>
        </w:rPr>
        <w:t xml:space="preserve"> at Oak Learning Trust -</w:t>
      </w:r>
      <w:r w:rsidRPr="009019BB">
        <w:rPr>
          <w:rFonts w:cstheme="minorHAnsi"/>
          <w:b/>
          <w:bCs/>
        </w:rPr>
        <w:t xml:space="preserve"> Level 3 (Grade </w:t>
      </w:r>
      <w:r w:rsidR="002B1343">
        <w:rPr>
          <w:rFonts w:cstheme="minorHAnsi"/>
          <w:b/>
          <w:bCs/>
        </w:rPr>
        <w:t>3</w:t>
      </w:r>
      <w:r w:rsidRPr="009019BB">
        <w:rPr>
          <w:rFonts w:cstheme="minorHAnsi"/>
          <w:b/>
          <w:bCs/>
        </w:rPr>
        <w:t xml:space="preserve"> </w:t>
      </w:r>
      <w:proofErr w:type="spellStart"/>
      <w:r w:rsidRPr="009019BB">
        <w:rPr>
          <w:rFonts w:cstheme="minorHAnsi"/>
          <w:b/>
          <w:bCs/>
        </w:rPr>
        <w:t>scp</w:t>
      </w:r>
      <w:proofErr w:type="spellEnd"/>
      <w:r w:rsidRPr="009019BB">
        <w:rPr>
          <w:rFonts w:cstheme="minorHAnsi"/>
          <w:b/>
          <w:bCs/>
        </w:rPr>
        <w:t xml:space="preserve"> </w:t>
      </w:r>
      <w:r w:rsidR="002B1343">
        <w:rPr>
          <w:rFonts w:cstheme="minorHAnsi"/>
          <w:b/>
          <w:bCs/>
        </w:rPr>
        <w:t>7</w:t>
      </w:r>
      <w:r w:rsidRPr="009019BB">
        <w:rPr>
          <w:rFonts w:cstheme="minorHAnsi"/>
          <w:b/>
          <w:bCs/>
        </w:rPr>
        <w:t xml:space="preserve"> – </w:t>
      </w:r>
      <w:r w:rsidR="002B1343">
        <w:rPr>
          <w:rFonts w:cstheme="minorHAnsi"/>
          <w:b/>
          <w:bCs/>
        </w:rPr>
        <w:t>11</w:t>
      </w:r>
      <w:r w:rsidRPr="009019BB">
        <w:rPr>
          <w:rFonts w:cstheme="minorHAnsi"/>
          <w:b/>
          <w:bCs/>
        </w:rPr>
        <w:t xml:space="preserve">) – 37 hours per week – term time only – permanent – Start </w:t>
      </w:r>
      <w:r w:rsidR="003D7DBA">
        <w:rPr>
          <w:rFonts w:cstheme="minorHAnsi"/>
          <w:b/>
          <w:bCs/>
        </w:rPr>
        <w:t>ASAP</w:t>
      </w:r>
      <w:r w:rsidR="6381CE6A" w:rsidRPr="009019BB">
        <w:rPr>
          <w:rFonts w:cstheme="minorHAnsi"/>
          <w:b/>
          <w:bCs/>
        </w:rPr>
        <w:t xml:space="preserve">. </w:t>
      </w:r>
      <w:r w:rsidR="5427A359" w:rsidRPr="009019BB">
        <w:rPr>
          <w:rFonts w:eastAsia="Comic Sans MS" w:cstheme="minorHAnsi"/>
          <w:color w:val="000000" w:themeColor="text1"/>
        </w:rPr>
        <w:t>The CEO and Trust Board of Oak Learning Trust seek to recrui</w:t>
      </w:r>
      <w:r w:rsidR="00BF0ECE">
        <w:rPr>
          <w:rFonts w:eastAsia="Comic Sans MS" w:cstheme="minorHAnsi"/>
          <w:color w:val="000000" w:themeColor="text1"/>
        </w:rPr>
        <w:t>t</w:t>
      </w:r>
      <w:r w:rsidR="001003F9">
        <w:rPr>
          <w:rFonts w:eastAsia="Comic Sans MS" w:cstheme="minorHAnsi"/>
          <w:color w:val="000000" w:themeColor="text1"/>
        </w:rPr>
        <w:t xml:space="preserve"> </w:t>
      </w:r>
      <w:r w:rsidR="23E832D2" w:rsidRPr="009019BB">
        <w:rPr>
          <w:rFonts w:cstheme="minorHAnsi"/>
        </w:rPr>
        <w:t>adaptable and dedicated teaching assistant</w:t>
      </w:r>
      <w:r w:rsidR="00BF0ECE">
        <w:rPr>
          <w:rFonts w:cstheme="minorHAnsi"/>
        </w:rPr>
        <w:t>s</w:t>
      </w:r>
      <w:r w:rsidR="23E832D2" w:rsidRPr="009019BB">
        <w:rPr>
          <w:rFonts w:cstheme="minorHAnsi"/>
        </w:rPr>
        <w:t xml:space="preserve">. </w:t>
      </w:r>
      <w:r w:rsidR="00CB6AB8" w:rsidRPr="00CB6AB8">
        <w:rPr>
          <w:rFonts w:cstheme="minorHAnsi"/>
        </w:rPr>
        <w:t>The role will initially be at George Washington Primary School</w:t>
      </w:r>
      <w:r w:rsidR="00CB6AB8">
        <w:rPr>
          <w:rFonts w:cstheme="minorHAnsi"/>
        </w:rPr>
        <w:t xml:space="preserve">. </w:t>
      </w:r>
      <w:r w:rsidR="00CB6AB8" w:rsidRPr="00CB6AB8">
        <w:rPr>
          <w:rFonts w:eastAsia="Comic Sans MS" w:cstheme="minorHAnsi"/>
          <w:color w:val="000000" w:themeColor="text1"/>
        </w:rPr>
        <w:t>However, all appointments are to Oak Learning Trust, and movement between Trust schools may be expected in the future.</w:t>
      </w:r>
    </w:p>
    <w:p w14:paraId="652485F5" w14:textId="77777777" w:rsidR="00CB6AB8" w:rsidRPr="00CB6AB8" w:rsidRDefault="00CB6AB8">
      <w:pPr>
        <w:tabs>
          <w:tab w:val="left" w:pos="2410"/>
        </w:tabs>
        <w:rPr>
          <w:rFonts w:cstheme="minorHAnsi"/>
          <w:sz w:val="2"/>
        </w:rPr>
      </w:pPr>
    </w:p>
    <w:p w14:paraId="7027F8F5" w14:textId="2B39D81C" w:rsidR="00635C35" w:rsidRPr="009019BB" w:rsidRDefault="00D242C9">
      <w:pPr>
        <w:tabs>
          <w:tab w:val="left" w:pos="2410"/>
        </w:tabs>
        <w:rPr>
          <w:rFonts w:cstheme="minorHAnsi"/>
        </w:rPr>
      </w:pPr>
      <w:r w:rsidRPr="009019BB">
        <w:rPr>
          <w:rFonts w:cstheme="minorHAnsi"/>
        </w:rPr>
        <w:t>The successful candidate</w:t>
      </w:r>
      <w:r w:rsidR="562FC352" w:rsidRPr="009019BB">
        <w:rPr>
          <w:rFonts w:cstheme="minorHAnsi"/>
        </w:rPr>
        <w:t>s</w:t>
      </w:r>
      <w:r w:rsidRPr="009019BB">
        <w:rPr>
          <w:rFonts w:cstheme="minorHAnsi"/>
        </w:rPr>
        <w:t xml:space="preserve"> will</w:t>
      </w:r>
      <w:r w:rsidR="00031CA1" w:rsidRPr="009019BB">
        <w:rPr>
          <w:rFonts w:cstheme="minorHAnsi"/>
        </w:rPr>
        <w:t>:</w:t>
      </w:r>
    </w:p>
    <w:p w14:paraId="696AF7E3" w14:textId="0937DC75" w:rsidR="00635C35" w:rsidRPr="009019BB" w:rsidRDefault="00D242C9">
      <w:pPr>
        <w:pStyle w:val="ListParagraph"/>
        <w:numPr>
          <w:ilvl w:val="0"/>
          <w:numId w:val="10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9019BB">
        <w:rPr>
          <w:rFonts w:cstheme="minorHAnsi"/>
        </w:rPr>
        <w:t>Be outstanding and reflective practitioner</w:t>
      </w:r>
      <w:r w:rsidR="63356BC6" w:rsidRPr="009019BB">
        <w:rPr>
          <w:rFonts w:cstheme="minorHAnsi"/>
        </w:rPr>
        <w:t>s</w:t>
      </w:r>
      <w:r w:rsidRPr="009019BB">
        <w:rPr>
          <w:rFonts w:cstheme="minorHAnsi"/>
        </w:rPr>
        <w:t xml:space="preserve"> with high expectations for all children.</w:t>
      </w:r>
    </w:p>
    <w:p w14:paraId="2EA735B7" w14:textId="77777777" w:rsidR="00635C35" w:rsidRPr="009019BB" w:rsidRDefault="00D242C9">
      <w:pPr>
        <w:pStyle w:val="ListParagraph"/>
        <w:numPr>
          <w:ilvl w:val="0"/>
          <w:numId w:val="10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9019BB">
        <w:rPr>
          <w:rFonts w:cstheme="minorHAnsi"/>
        </w:rPr>
        <w:t>Be qualified to a minimum of NVQ level 3.</w:t>
      </w:r>
    </w:p>
    <w:p w14:paraId="3D639A3B" w14:textId="77777777" w:rsidR="00635C35" w:rsidRPr="009019BB" w:rsidRDefault="00D242C9">
      <w:pPr>
        <w:pStyle w:val="ListParagraph"/>
        <w:numPr>
          <w:ilvl w:val="0"/>
          <w:numId w:val="10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9019BB">
        <w:rPr>
          <w:rFonts w:cstheme="minorHAnsi"/>
        </w:rPr>
        <w:t>Be proficient and knowledgeable in supporting children with special education needs and disabilities.</w:t>
      </w:r>
    </w:p>
    <w:p w14:paraId="0C1EC941" w14:textId="77777777" w:rsidR="00635C35" w:rsidRPr="009019BB" w:rsidRDefault="00D242C9">
      <w:pPr>
        <w:pStyle w:val="ListParagraph"/>
        <w:numPr>
          <w:ilvl w:val="0"/>
          <w:numId w:val="10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9019BB">
        <w:rPr>
          <w:rFonts w:cstheme="minorHAnsi"/>
        </w:rPr>
        <w:t>Have an effective working knowledge of the curriculum and a good understanding or the principals of child development and learning process.</w:t>
      </w:r>
    </w:p>
    <w:p w14:paraId="2F2473DA" w14:textId="77777777" w:rsidR="00635C35" w:rsidRPr="009019BB" w:rsidRDefault="00D242C9">
      <w:pPr>
        <w:tabs>
          <w:tab w:val="left" w:pos="2410"/>
        </w:tabs>
        <w:rPr>
          <w:rFonts w:cstheme="minorHAnsi"/>
        </w:rPr>
      </w:pPr>
      <w:r w:rsidRPr="009019BB">
        <w:rPr>
          <w:rFonts w:cstheme="minorHAnsi"/>
        </w:rPr>
        <w:t>We can offer:</w:t>
      </w:r>
    </w:p>
    <w:p w14:paraId="77AB8D02" w14:textId="77777777" w:rsidR="00635C35" w:rsidRPr="009019BB" w:rsidRDefault="00D242C9">
      <w:pPr>
        <w:pStyle w:val="ListParagraph"/>
        <w:numPr>
          <w:ilvl w:val="0"/>
          <w:numId w:val="11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9019BB">
        <w:rPr>
          <w:rFonts w:cstheme="minorHAnsi"/>
        </w:rPr>
        <w:t>A happy and successful school where the happiness, care and safety of our children is paramount to all that we do.</w:t>
      </w:r>
    </w:p>
    <w:p w14:paraId="2F5AAD80" w14:textId="77777777" w:rsidR="00635C35" w:rsidRPr="007126F7" w:rsidRDefault="00D242C9">
      <w:pPr>
        <w:pStyle w:val="ListParagraph"/>
        <w:numPr>
          <w:ilvl w:val="0"/>
          <w:numId w:val="11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7126F7">
        <w:rPr>
          <w:rFonts w:cstheme="minorHAnsi"/>
        </w:rPr>
        <w:t>Wonderful, motivated and excited children who are willing to learn, achieve, and be the best they can be.</w:t>
      </w:r>
    </w:p>
    <w:p w14:paraId="61290E94" w14:textId="77777777" w:rsidR="00635C35" w:rsidRPr="007126F7" w:rsidRDefault="00D242C9">
      <w:pPr>
        <w:pStyle w:val="ListParagraph"/>
        <w:numPr>
          <w:ilvl w:val="0"/>
          <w:numId w:val="11"/>
        </w:numPr>
        <w:tabs>
          <w:tab w:val="left" w:pos="2410"/>
        </w:tabs>
        <w:spacing w:after="160" w:line="259" w:lineRule="auto"/>
        <w:rPr>
          <w:rFonts w:cstheme="minorHAnsi"/>
        </w:rPr>
      </w:pPr>
      <w:r w:rsidRPr="007126F7">
        <w:rPr>
          <w:rFonts w:cstheme="minorHAnsi"/>
        </w:rPr>
        <w:t>A warm, friendly and supportive staff team all of whom are dedicated to securing the best outcomes for our children.</w:t>
      </w:r>
    </w:p>
    <w:p w14:paraId="10E12C6E" w14:textId="77777777" w:rsidR="00635C35" w:rsidRPr="007126F7" w:rsidRDefault="00D242C9">
      <w:pPr>
        <w:pStyle w:val="NoSpacing"/>
        <w:numPr>
          <w:ilvl w:val="0"/>
          <w:numId w:val="11"/>
        </w:numPr>
        <w:tabs>
          <w:tab w:val="left" w:pos="2410"/>
        </w:tabs>
        <w:rPr>
          <w:rFonts w:cstheme="minorHAnsi"/>
        </w:rPr>
      </w:pPr>
      <w:r w:rsidRPr="007126F7">
        <w:rPr>
          <w:rFonts w:cstheme="minorHAnsi"/>
        </w:rPr>
        <w:t>These posts are exempt from the Rehabilitation of Offenders Act 1974 and therefore will be subject to a DBS check from the Disclosure and Barring Service.</w:t>
      </w:r>
    </w:p>
    <w:p w14:paraId="5A39BBE3" w14:textId="77777777" w:rsidR="00635C35" w:rsidRPr="007126F7" w:rsidRDefault="00635C35">
      <w:pPr>
        <w:pStyle w:val="NoSpacing"/>
        <w:tabs>
          <w:tab w:val="left" w:pos="2410"/>
        </w:tabs>
        <w:ind w:left="720"/>
        <w:rPr>
          <w:rFonts w:cstheme="minorHAnsi"/>
        </w:rPr>
      </w:pPr>
    </w:p>
    <w:p w14:paraId="1FEB302B" w14:textId="77777777" w:rsidR="00635C35" w:rsidRPr="007126F7" w:rsidRDefault="00D242C9">
      <w:pPr>
        <w:pStyle w:val="NoSpacing"/>
        <w:numPr>
          <w:ilvl w:val="0"/>
          <w:numId w:val="11"/>
        </w:numPr>
        <w:tabs>
          <w:tab w:val="left" w:pos="2410"/>
        </w:tabs>
        <w:rPr>
          <w:rFonts w:cstheme="minorHAnsi"/>
        </w:rPr>
      </w:pPr>
      <w:r w:rsidRPr="007126F7">
        <w:rPr>
          <w:rFonts w:cstheme="minorHAnsi"/>
        </w:rPr>
        <w:t>This post requires a declaration under the Childcare Disqualification Regulations 2009, including Disqualification by Association</w:t>
      </w:r>
    </w:p>
    <w:p w14:paraId="41C8F396" w14:textId="77777777" w:rsidR="00635C35" w:rsidRPr="007126F7" w:rsidRDefault="00635C35">
      <w:pPr>
        <w:pStyle w:val="NoSpacing"/>
        <w:tabs>
          <w:tab w:val="left" w:pos="2410"/>
        </w:tabs>
        <w:ind w:left="720"/>
        <w:rPr>
          <w:rFonts w:cstheme="minorHAnsi"/>
        </w:rPr>
      </w:pPr>
    </w:p>
    <w:p w14:paraId="6DAB9D79" w14:textId="6B3AF0EF" w:rsidR="00117512" w:rsidRPr="007126F7" w:rsidRDefault="00D242C9" w:rsidP="00117512">
      <w:pPr>
        <w:pStyle w:val="NoSpacing"/>
        <w:numPr>
          <w:ilvl w:val="0"/>
          <w:numId w:val="11"/>
        </w:numPr>
        <w:tabs>
          <w:tab w:val="left" w:pos="2410"/>
        </w:tabs>
        <w:rPr>
          <w:rFonts w:cstheme="minorHAnsi"/>
        </w:rPr>
      </w:pPr>
      <w:r w:rsidRPr="007126F7">
        <w:rPr>
          <w:rFonts w:cstheme="minorHAnsi"/>
        </w:rPr>
        <w:t>Oak Learning Trust safeguards and protects its students and staff by being committed to respond in accordance with Sunderland Local Safeguarding Board procedures.</w:t>
      </w:r>
    </w:p>
    <w:p w14:paraId="4F39FD6E" w14:textId="77777777" w:rsidR="00117512" w:rsidRPr="009019BB" w:rsidRDefault="00117512" w:rsidP="00117512">
      <w:pPr>
        <w:pStyle w:val="NoSpacing"/>
        <w:tabs>
          <w:tab w:val="left" w:pos="2410"/>
        </w:tabs>
        <w:rPr>
          <w:rFonts w:cstheme="minorHAnsi"/>
          <w:b/>
        </w:rPr>
      </w:pPr>
    </w:p>
    <w:p w14:paraId="6672C99B" w14:textId="464AD5DE" w:rsidR="003D7DBA" w:rsidRDefault="00D242C9" w:rsidP="7B1970A6">
      <w:pPr>
        <w:pStyle w:val="NoSpacing"/>
      </w:pPr>
      <w:r w:rsidRPr="004371EE">
        <w:t>Closing Date</w:t>
      </w:r>
      <w:r w:rsidR="003D7DBA">
        <w:t xml:space="preserve">: </w:t>
      </w:r>
      <w:r w:rsidR="003D7DBA" w:rsidRPr="003D7DBA">
        <w:rPr>
          <w:b/>
        </w:rPr>
        <w:t xml:space="preserve">Midday on </w:t>
      </w:r>
      <w:r w:rsidR="0083067D">
        <w:rPr>
          <w:b/>
        </w:rPr>
        <w:t>3</w:t>
      </w:r>
      <w:r w:rsidR="0083067D" w:rsidRPr="0083067D">
        <w:rPr>
          <w:b/>
          <w:vertAlign w:val="superscript"/>
        </w:rPr>
        <w:t>rd</w:t>
      </w:r>
      <w:r w:rsidR="0083067D">
        <w:rPr>
          <w:b/>
        </w:rPr>
        <w:t xml:space="preserve"> April</w:t>
      </w:r>
    </w:p>
    <w:p w14:paraId="79B3A452" w14:textId="020629C7" w:rsidR="00117512" w:rsidRPr="004371EE" w:rsidRDefault="00D242C9" w:rsidP="7B1970A6">
      <w:pPr>
        <w:pStyle w:val="NoSpacing"/>
        <w:rPr>
          <w:b/>
          <w:bCs/>
        </w:rPr>
      </w:pPr>
      <w:r w:rsidRPr="004371EE">
        <w:t xml:space="preserve">Shortlisting: </w:t>
      </w:r>
      <w:r w:rsidR="0083067D">
        <w:rPr>
          <w:b/>
          <w:bCs/>
        </w:rPr>
        <w:t>4</w:t>
      </w:r>
      <w:r w:rsidR="0083067D" w:rsidRPr="0083067D">
        <w:rPr>
          <w:b/>
          <w:bCs/>
          <w:vertAlign w:val="superscript"/>
        </w:rPr>
        <w:t>th</w:t>
      </w:r>
      <w:r w:rsidR="0083067D">
        <w:rPr>
          <w:b/>
          <w:bCs/>
        </w:rPr>
        <w:t xml:space="preserve"> April</w:t>
      </w:r>
    </w:p>
    <w:p w14:paraId="26B5553E" w14:textId="7008E394" w:rsidR="004371EE" w:rsidRPr="004371EE" w:rsidRDefault="00D242C9" w:rsidP="7B1970A6">
      <w:pPr>
        <w:pStyle w:val="NoSpacing"/>
        <w:rPr>
          <w:b/>
          <w:bCs/>
        </w:rPr>
      </w:pPr>
      <w:r w:rsidRPr="004371EE">
        <w:t>Interview</w:t>
      </w:r>
      <w:r w:rsidR="4F21E16A" w:rsidRPr="004371EE">
        <w:t>s</w:t>
      </w:r>
      <w:r w:rsidR="093FE817" w:rsidRPr="004371EE">
        <w:t xml:space="preserve">: </w:t>
      </w:r>
      <w:r w:rsidR="00C34F05" w:rsidRPr="00C34F05">
        <w:rPr>
          <w:b/>
          <w:bCs/>
        </w:rPr>
        <w:t>10</w:t>
      </w:r>
      <w:r w:rsidR="00C34F05" w:rsidRPr="00C34F05">
        <w:rPr>
          <w:b/>
          <w:bCs/>
          <w:vertAlign w:val="superscript"/>
        </w:rPr>
        <w:t>th</w:t>
      </w:r>
      <w:r w:rsidR="00C34F05" w:rsidRPr="00C34F05">
        <w:rPr>
          <w:b/>
          <w:bCs/>
        </w:rPr>
        <w:t xml:space="preserve"> April</w:t>
      </w:r>
      <w:r w:rsidR="00F86281">
        <w:rPr>
          <w:b/>
          <w:bCs/>
        </w:rPr>
        <w:t xml:space="preserve"> </w:t>
      </w:r>
      <w:r w:rsidR="004371EE" w:rsidRPr="004371EE">
        <w:rPr>
          <w:b/>
          <w:bCs/>
        </w:rPr>
        <w:t xml:space="preserve"> </w:t>
      </w:r>
    </w:p>
    <w:p w14:paraId="393176B1" w14:textId="77777777" w:rsidR="006E2EEC" w:rsidRPr="009019BB" w:rsidRDefault="006E2EEC" w:rsidP="00117512">
      <w:pPr>
        <w:pStyle w:val="NoSpacing"/>
        <w:rPr>
          <w:rFonts w:cstheme="minorHAnsi"/>
        </w:rPr>
      </w:pPr>
    </w:p>
    <w:p w14:paraId="08126972" w14:textId="73A49D46" w:rsidR="00D242C9" w:rsidRDefault="00D242C9" w:rsidP="3DA7A58B">
      <w:pPr>
        <w:pStyle w:val="NoSpacing"/>
        <w:rPr>
          <w:rFonts w:cstheme="minorHAnsi"/>
        </w:rPr>
      </w:pPr>
      <w:r w:rsidRPr="009019BB">
        <w:rPr>
          <w:rFonts w:cstheme="minorHAnsi"/>
        </w:rPr>
        <w:t xml:space="preserve">Please return completed forms to </w:t>
      </w:r>
      <w:r w:rsidR="002F7D84">
        <w:rPr>
          <w:rFonts w:cstheme="minorHAnsi"/>
        </w:rPr>
        <w:t>Executive Office Manager</w:t>
      </w:r>
      <w:r w:rsidR="007126F7">
        <w:rPr>
          <w:rFonts w:cstheme="minorHAnsi"/>
        </w:rPr>
        <w:t xml:space="preserve">, </w:t>
      </w:r>
      <w:r w:rsidR="002F7D84">
        <w:rPr>
          <w:rFonts w:cstheme="minorHAnsi"/>
        </w:rPr>
        <w:t>Claire Fitzpatrick</w:t>
      </w:r>
      <w:r w:rsidR="72D73F35" w:rsidRPr="009019BB">
        <w:rPr>
          <w:rFonts w:cstheme="minorHAnsi"/>
        </w:rPr>
        <w:t xml:space="preserve">: </w:t>
      </w:r>
      <w:hyperlink r:id="rId10" w:history="1">
        <w:r w:rsidR="008978EE" w:rsidRPr="00547085">
          <w:rPr>
            <w:rStyle w:val="Hyperlink"/>
            <w:rFonts w:cstheme="minorHAnsi"/>
          </w:rPr>
          <w:t>claire.fitzpatrick@olt.org.uk</w:t>
        </w:r>
      </w:hyperlink>
      <w:r w:rsidR="008978EE">
        <w:rPr>
          <w:rFonts w:cstheme="minorHAnsi"/>
        </w:rPr>
        <w:t xml:space="preserve"> </w:t>
      </w:r>
      <w:r w:rsidR="009019BB">
        <w:rPr>
          <w:rFonts w:cstheme="minorHAnsi"/>
        </w:rPr>
        <w:t xml:space="preserve"> </w:t>
      </w:r>
    </w:p>
    <w:p w14:paraId="5C5BB681" w14:textId="77777777" w:rsidR="00697520" w:rsidRDefault="00697520" w:rsidP="3DA7A58B">
      <w:pPr>
        <w:pStyle w:val="NoSpacing"/>
        <w:rPr>
          <w:rFonts w:cstheme="minorHAnsi"/>
        </w:rPr>
      </w:pPr>
    </w:p>
    <w:p w14:paraId="5E5CD69A" w14:textId="63D94449" w:rsidR="08538AA9" w:rsidRPr="009019BB" w:rsidRDefault="08538AA9" w:rsidP="08538AA9">
      <w:pPr>
        <w:pStyle w:val="NoSpacing"/>
        <w:rPr>
          <w:rFonts w:cstheme="minorHAnsi"/>
        </w:rPr>
      </w:pPr>
    </w:p>
    <w:p w14:paraId="29D6B04F" w14:textId="77777777" w:rsidR="00635C35" w:rsidRPr="00117512" w:rsidRDefault="00D242C9" w:rsidP="00117512">
      <w:pPr>
        <w:pStyle w:val="NoSpacing"/>
        <w:rPr>
          <w:rFonts w:ascii="Comic Sans MS" w:hAnsi="Comic Sans MS"/>
        </w:rPr>
      </w:pPr>
      <w:r w:rsidRPr="00117512">
        <w:rPr>
          <w:rFonts w:ascii="Comic Sans MS" w:hAnsi="Comic Sans MS"/>
        </w:rPr>
        <w:t xml:space="preserve"> </w:t>
      </w:r>
    </w:p>
    <w:sectPr w:rsidR="00635C35" w:rsidRPr="00117512">
      <w:pgSz w:w="11906" w:h="16838"/>
      <w:pgMar w:top="249" w:right="573" w:bottom="249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771"/>
    <w:multiLevelType w:val="hybridMultilevel"/>
    <w:tmpl w:val="BB425B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2829FC"/>
    <w:multiLevelType w:val="hybridMultilevel"/>
    <w:tmpl w:val="8F5AD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837846"/>
    <w:multiLevelType w:val="hybridMultilevel"/>
    <w:tmpl w:val="F364D0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4C057AC"/>
    <w:multiLevelType w:val="hybridMultilevel"/>
    <w:tmpl w:val="3F9CBC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302AB9"/>
    <w:multiLevelType w:val="hybridMultilevel"/>
    <w:tmpl w:val="8D1622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2360CC"/>
    <w:multiLevelType w:val="hybridMultilevel"/>
    <w:tmpl w:val="7DA8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259"/>
    <w:multiLevelType w:val="hybridMultilevel"/>
    <w:tmpl w:val="48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2A96"/>
    <w:multiLevelType w:val="hybridMultilevel"/>
    <w:tmpl w:val="E114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7D05"/>
    <w:multiLevelType w:val="hybridMultilevel"/>
    <w:tmpl w:val="F2DA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7164"/>
    <w:multiLevelType w:val="hybridMultilevel"/>
    <w:tmpl w:val="BD2E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95968"/>
    <w:multiLevelType w:val="hybridMultilevel"/>
    <w:tmpl w:val="5560BEF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E6F6546"/>
    <w:multiLevelType w:val="hybridMultilevel"/>
    <w:tmpl w:val="185E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35"/>
    <w:rsid w:val="00031CA1"/>
    <w:rsid w:val="001003F9"/>
    <w:rsid w:val="00117512"/>
    <w:rsid w:val="002B1343"/>
    <w:rsid w:val="002F7D84"/>
    <w:rsid w:val="003D7DBA"/>
    <w:rsid w:val="004371EE"/>
    <w:rsid w:val="00635C35"/>
    <w:rsid w:val="0067629D"/>
    <w:rsid w:val="00697520"/>
    <w:rsid w:val="006E2EEC"/>
    <w:rsid w:val="007126F7"/>
    <w:rsid w:val="00734D15"/>
    <w:rsid w:val="007E40C3"/>
    <w:rsid w:val="0080017E"/>
    <w:rsid w:val="00804772"/>
    <w:rsid w:val="0083067D"/>
    <w:rsid w:val="00887DBE"/>
    <w:rsid w:val="008978EE"/>
    <w:rsid w:val="008C5C5B"/>
    <w:rsid w:val="009019BB"/>
    <w:rsid w:val="00A21892"/>
    <w:rsid w:val="00AB54A6"/>
    <w:rsid w:val="00BF0ECE"/>
    <w:rsid w:val="00C27510"/>
    <w:rsid w:val="00C34F05"/>
    <w:rsid w:val="00CB6AB8"/>
    <w:rsid w:val="00D242C9"/>
    <w:rsid w:val="00EB05CF"/>
    <w:rsid w:val="00F00390"/>
    <w:rsid w:val="00F750D0"/>
    <w:rsid w:val="00F86281"/>
    <w:rsid w:val="08538AA9"/>
    <w:rsid w:val="093FE817"/>
    <w:rsid w:val="11D69590"/>
    <w:rsid w:val="12C30790"/>
    <w:rsid w:val="132CEBE3"/>
    <w:rsid w:val="14C429DC"/>
    <w:rsid w:val="14EBCE83"/>
    <w:rsid w:val="16F4B571"/>
    <w:rsid w:val="19A97EBC"/>
    <w:rsid w:val="1A5F6A1B"/>
    <w:rsid w:val="1D38EE14"/>
    <w:rsid w:val="1DD6BF50"/>
    <w:rsid w:val="1FCF9472"/>
    <w:rsid w:val="2041CE5D"/>
    <w:rsid w:val="212BDC44"/>
    <w:rsid w:val="213DC3D3"/>
    <w:rsid w:val="2321967D"/>
    <w:rsid w:val="232D64E2"/>
    <w:rsid w:val="23E832D2"/>
    <w:rsid w:val="23EDF97A"/>
    <w:rsid w:val="2757CEAA"/>
    <w:rsid w:val="2CD73A25"/>
    <w:rsid w:val="2F263C3B"/>
    <w:rsid w:val="346037B6"/>
    <w:rsid w:val="37C9A2DE"/>
    <w:rsid w:val="3A20EAE2"/>
    <w:rsid w:val="3B10372D"/>
    <w:rsid w:val="3BACBDE4"/>
    <w:rsid w:val="3DA7A58B"/>
    <w:rsid w:val="3EA6FEEF"/>
    <w:rsid w:val="40D16575"/>
    <w:rsid w:val="4B382150"/>
    <w:rsid w:val="4D8CE363"/>
    <w:rsid w:val="4DF43239"/>
    <w:rsid w:val="4F21E16A"/>
    <w:rsid w:val="501F87AE"/>
    <w:rsid w:val="5064850F"/>
    <w:rsid w:val="51F18964"/>
    <w:rsid w:val="5237EAE8"/>
    <w:rsid w:val="5427A359"/>
    <w:rsid w:val="542B5556"/>
    <w:rsid w:val="54C5DB39"/>
    <w:rsid w:val="54D9B589"/>
    <w:rsid w:val="55598AD2"/>
    <w:rsid w:val="562FC352"/>
    <w:rsid w:val="596AF64B"/>
    <w:rsid w:val="5FDA254A"/>
    <w:rsid w:val="61F1E956"/>
    <w:rsid w:val="63356BC6"/>
    <w:rsid w:val="6381CE6A"/>
    <w:rsid w:val="65638F01"/>
    <w:rsid w:val="676763A4"/>
    <w:rsid w:val="681DC722"/>
    <w:rsid w:val="6B5567E4"/>
    <w:rsid w:val="6C72ECD8"/>
    <w:rsid w:val="6D5F96A3"/>
    <w:rsid w:val="6FAB1090"/>
    <w:rsid w:val="726A871F"/>
    <w:rsid w:val="72D73F35"/>
    <w:rsid w:val="7327CA85"/>
    <w:rsid w:val="75500624"/>
    <w:rsid w:val="766E880F"/>
    <w:rsid w:val="7864281B"/>
    <w:rsid w:val="78B6CA36"/>
    <w:rsid w:val="790D8E40"/>
    <w:rsid w:val="7B1970A6"/>
    <w:rsid w:val="7B8412D8"/>
    <w:rsid w:val="7B962B50"/>
    <w:rsid w:val="7F82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1D42"/>
  <w15:docId w15:val="{9C1E2A17-F12A-475F-B08A-3AF75121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laire.fitzpatrick@ol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505F02DE11F49B8C54117AE39C6B2" ma:contentTypeVersion="18" ma:contentTypeDescription="Create a new document." ma:contentTypeScope="" ma:versionID="edf8908641c284fd64b1d2df4393b7a5">
  <xsd:schema xmlns:xsd="http://www.w3.org/2001/XMLSchema" xmlns:xs="http://www.w3.org/2001/XMLSchema" xmlns:p="http://schemas.microsoft.com/office/2006/metadata/properties" xmlns:ns3="d111ae91-75ac-436b-917b-076ee1bd4e6e" xmlns:ns4="f15b9c7d-6f6b-493c-bbab-32b1bb83aa12" targetNamespace="http://schemas.microsoft.com/office/2006/metadata/properties" ma:root="true" ma:fieldsID="880f3b237ed84a2b2fa1160a81582b8b" ns3:_="" ns4:_="">
    <xsd:import namespace="d111ae91-75ac-436b-917b-076ee1bd4e6e"/>
    <xsd:import namespace="f15b9c7d-6f6b-493c-bbab-32b1bb83a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ae91-75ac-436b-917b-076ee1bd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9c7d-6f6b-493c-bbab-32b1bb83aa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1ae91-75ac-436b-917b-076ee1bd4e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B177F-772D-4227-83FF-096DF4D35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CDD79-0405-4501-A32C-179FF5B3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ae91-75ac-436b-917b-076ee1bd4e6e"/>
    <ds:schemaRef ds:uri="f15b9c7d-6f6b-493c-bbab-32b1bb83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EB353-BFED-41D2-8E0A-94AF4097CF33}">
  <ds:schemaRefs>
    <ds:schemaRef ds:uri="http://schemas.microsoft.com/office/2006/metadata/properties"/>
    <ds:schemaRef ds:uri="http://schemas.microsoft.com/office/infopath/2007/PartnerControls"/>
    <ds:schemaRef ds:uri="d111ae91-75ac-436b-917b-076ee1bd4e6e"/>
  </ds:schemaRefs>
</ds:datastoreItem>
</file>

<file path=customXml/itemProps4.xml><?xml version="1.0" encoding="utf-8"?>
<ds:datastoreItem xmlns:ds="http://schemas.openxmlformats.org/officeDocument/2006/customXml" ds:itemID="{AC2EAB42-47DE-41E6-B005-74FD0D311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Hayden</dc:creator>
  <cp:lastModifiedBy>Knight, R</cp:lastModifiedBy>
  <cp:revision>7</cp:revision>
  <cp:lastPrinted>2016-03-02T08:55:00Z</cp:lastPrinted>
  <dcterms:created xsi:type="dcterms:W3CDTF">2025-03-12T15:49:00Z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0x010100466505F02DE11F49B8C54117AE39C6B2</vt:lpwstr>
  </property>
</Properties>
</file>